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FC" w:rsidRDefault="00AA2DFC" w:rsidP="000F77B4"/>
    <w:p w:rsidR="00372FD0" w:rsidRDefault="00372FD0" w:rsidP="000F77B4"/>
    <w:p w:rsidR="000F77B4" w:rsidRPr="009029B5" w:rsidRDefault="000F77B4" w:rsidP="000F77B4">
      <w:pPr>
        <w:tabs>
          <w:tab w:val="left" w:pos="3150"/>
        </w:tabs>
        <w:jc w:val="both"/>
        <w:rPr>
          <w:bCs/>
          <w:sz w:val="26"/>
          <w:szCs w:val="26"/>
          <w:lang w:val="vi-VN"/>
        </w:rPr>
      </w:pPr>
      <w:r>
        <w:rPr>
          <w:b/>
          <w:sz w:val="26"/>
          <w:szCs w:val="26"/>
        </w:rPr>
        <w:t xml:space="preserve">       </w:t>
      </w:r>
      <w:r w:rsidR="00285E87">
        <w:rPr>
          <w:b/>
          <w:sz w:val="26"/>
          <w:szCs w:val="26"/>
        </w:rPr>
        <w:t xml:space="preserve">  </w:t>
      </w:r>
      <w:r>
        <w:rPr>
          <w:b/>
          <w:sz w:val="26"/>
          <w:szCs w:val="26"/>
        </w:rPr>
        <w:t xml:space="preserve">  SỞ Y TẾ THANH HOÁ            </w:t>
      </w:r>
      <w:r w:rsidRPr="00283D31">
        <w:rPr>
          <w:b/>
          <w:sz w:val="26"/>
          <w:szCs w:val="26"/>
          <w:lang w:val="vi-VN"/>
        </w:rPr>
        <w:t xml:space="preserve">CỘNG HOÀ XÃ HỘI CHỦ NGHĨA VIỆT NAM </w:t>
      </w:r>
    </w:p>
    <w:p w:rsidR="000F77B4" w:rsidRPr="00283D31" w:rsidRDefault="000F77B4" w:rsidP="000F77B4">
      <w:pPr>
        <w:tabs>
          <w:tab w:val="left" w:pos="3150"/>
        </w:tabs>
        <w:jc w:val="both"/>
        <w:rPr>
          <w:b/>
          <w:sz w:val="26"/>
          <w:szCs w:val="26"/>
          <w:lang w:val="vi-VN"/>
        </w:rPr>
      </w:pPr>
      <w:r>
        <w:rPr>
          <w:b/>
          <w:sz w:val="28"/>
          <w:szCs w:val="28"/>
          <w:lang w:val="vi-VN"/>
        </w:rPr>
        <w:t xml:space="preserve"> </w:t>
      </w:r>
      <w:r>
        <w:rPr>
          <w:b/>
          <w:sz w:val="26"/>
          <w:szCs w:val="26"/>
        </w:rPr>
        <w:t>TRUNG TÂM Y TẾ HOẰNG HÓA</w:t>
      </w:r>
      <w:r w:rsidRPr="00CC33C5">
        <w:rPr>
          <w:b/>
          <w:sz w:val="26"/>
          <w:szCs w:val="26"/>
          <w:lang w:val="vi-VN"/>
        </w:rPr>
        <w:t xml:space="preserve">            </w:t>
      </w:r>
      <w:r w:rsidR="00285E87">
        <w:rPr>
          <w:b/>
          <w:sz w:val="26"/>
          <w:szCs w:val="26"/>
        </w:rPr>
        <w:t xml:space="preserve">   </w:t>
      </w:r>
      <w:r w:rsidRPr="00CC33C5">
        <w:rPr>
          <w:b/>
          <w:sz w:val="26"/>
          <w:szCs w:val="26"/>
          <w:lang w:val="vi-VN"/>
        </w:rPr>
        <w:t xml:space="preserve">   </w:t>
      </w:r>
      <w:r>
        <w:rPr>
          <w:b/>
          <w:sz w:val="26"/>
          <w:szCs w:val="26"/>
        </w:rPr>
        <w:t xml:space="preserve"> </w:t>
      </w:r>
      <w:r w:rsidRPr="00CC33C5">
        <w:rPr>
          <w:b/>
          <w:sz w:val="26"/>
          <w:szCs w:val="26"/>
          <w:lang w:val="vi-VN"/>
        </w:rPr>
        <w:t>Độc lập – Tự do – Hạnh phúc</w:t>
      </w:r>
    </w:p>
    <w:p w:rsidR="000F77B4" w:rsidRPr="00240823" w:rsidRDefault="0098666A" w:rsidP="000F77B4">
      <w:pPr>
        <w:tabs>
          <w:tab w:val="left" w:pos="4000"/>
        </w:tabs>
        <w:rPr>
          <w:rFonts w:ascii="Calibri" w:hAnsi="Calibri"/>
          <w:lang w:val="vi-VN"/>
        </w:rPr>
      </w:pPr>
      <w:r>
        <w:rPr>
          <w:rFonts w:ascii="Calibri" w:hAnsi="Calibri"/>
          <w:noProof/>
        </w:rPr>
        <w:pict>
          <v:shapetype id="_x0000_t32" coordsize="21600,21600" o:spt="32" o:oned="t" path="m,l21600,21600e" filled="f">
            <v:path arrowok="t" fillok="f" o:connecttype="none"/>
            <o:lock v:ext="edit" shapetype="t"/>
          </v:shapetype>
          <v:shape id="_x0000_s1026" type="#_x0000_t32" style="position:absolute;margin-left:39.3pt;margin-top:2.2pt;width:124.05pt;height:.2pt;flip:y;z-index:251660288" o:connectortype="straight"/>
        </w:pict>
      </w:r>
      <w:r>
        <w:rPr>
          <w:rFonts w:ascii="Calibri" w:hAnsi="Calibri"/>
          <w:noProof/>
        </w:rPr>
        <w:pict>
          <v:shape id="_x0000_s1027" type="#_x0000_t32" style="position:absolute;margin-left:266.65pt;margin-top:2.2pt;width:156.2pt;height:.05pt;z-index:251661312" o:connectortype="straight"/>
        </w:pict>
      </w:r>
      <w:r w:rsidR="000F77B4">
        <w:rPr>
          <w:rFonts w:ascii="Calibri" w:hAnsi="Calibri"/>
          <w:lang w:val="vi-VN"/>
        </w:rPr>
        <w:tab/>
      </w:r>
    </w:p>
    <w:p w:rsidR="000F77B4" w:rsidRPr="008076AF" w:rsidRDefault="000F77B4" w:rsidP="000F77B4">
      <w:pPr>
        <w:pStyle w:val="Heading1"/>
        <w:tabs>
          <w:tab w:val="left" w:pos="3150"/>
        </w:tabs>
        <w:rPr>
          <w:rFonts w:ascii="Times New Roman" w:hAnsi="Times New Roman"/>
          <w:sz w:val="26"/>
        </w:rPr>
      </w:pPr>
      <w:r>
        <w:rPr>
          <w:rFonts w:ascii="Times New Roman" w:hAnsi="Times New Roman"/>
          <w:sz w:val="26"/>
          <w:lang w:val="vi-VN"/>
        </w:rPr>
        <w:t xml:space="preserve">   </w:t>
      </w:r>
      <w:r>
        <w:rPr>
          <w:rFonts w:ascii="Times New Roman" w:hAnsi="Times New Roman"/>
          <w:sz w:val="26"/>
        </w:rPr>
        <w:t xml:space="preserve">     </w:t>
      </w:r>
      <w:r>
        <w:rPr>
          <w:rFonts w:ascii="Times New Roman" w:hAnsi="Times New Roman"/>
          <w:sz w:val="26"/>
          <w:lang w:val="vi-VN"/>
        </w:rPr>
        <w:t xml:space="preserve"> </w:t>
      </w:r>
      <w:r w:rsidR="00DF1626">
        <w:rPr>
          <w:rFonts w:ascii="Times New Roman" w:hAnsi="Times New Roman"/>
          <w:sz w:val="26"/>
        </w:rPr>
        <w:t xml:space="preserve">     </w:t>
      </w:r>
      <w:r w:rsidRPr="008076AF">
        <w:rPr>
          <w:rFonts w:ascii="Times New Roman" w:hAnsi="Times New Roman"/>
          <w:sz w:val="26"/>
        </w:rPr>
        <w:t xml:space="preserve">Số: </w:t>
      </w:r>
      <w:r>
        <w:rPr>
          <w:rFonts w:ascii="Times New Roman" w:hAnsi="Times New Roman"/>
          <w:sz w:val="26"/>
        </w:rPr>
        <w:t xml:space="preserve"> </w:t>
      </w:r>
      <w:r w:rsidR="0013307B">
        <w:rPr>
          <w:rFonts w:ascii="Times New Roman" w:hAnsi="Times New Roman"/>
          <w:sz w:val="26"/>
        </w:rPr>
        <w:t>1379</w:t>
      </w:r>
      <w:r>
        <w:rPr>
          <w:rFonts w:ascii="Times New Roman" w:hAnsi="Times New Roman"/>
          <w:sz w:val="26"/>
        </w:rPr>
        <w:t xml:space="preserve">/CV-TTYT                 </w:t>
      </w:r>
      <w:r w:rsidRPr="008076AF">
        <w:rPr>
          <w:rFonts w:ascii="Times New Roman" w:hAnsi="Times New Roman"/>
          <w:sz w:val="26"/>
        </w:rPr>
        <w:t xml:space="preserve">   </w:t>
      </w:r>
      <w:r>
        <w:rPr>
          <w:rFonts w:ascii="Times New Roman" w:hAnsi="Times New Roman"/>
          <w:sz w:val="26"/>
          <w:lang w:val="vi-VN"/>
        </w:rPr>
        <w:t xml:space="preserve">        </w:t>
      </w:r>
      <w:r w:rsidR="00DF1626">
        <w:rPr>
          <w:rFonts w:ascii="Times New Roman" w:hAnsi="Times New Roman"/>
          <w:sz w:val="26"/>
        </w:rPr>
        <w:t xml:space="preserve">   </w:t>
      </w:r>
      <w:r>
        <w:rPr>
          <w:rFonts w:ascii="Times New Roman" w:hAnsi="Times New Roman"/>
          <w:i/>
          <w:iCs/>
        </w:rPr>
        <w:t>Hoằng Hoá</w:t>
      </w:r>
      <w:r w:rsidRPr="008076AF">
        <w:rPr>
          <w:rFonts w:ascii="Times New Roman" w:hAnsi="Times New Roman"/>
          <w:i/>
        </w:rPr>
        <w:t>,</w:t>
      </w:r>
      <w:r>
        <w:rPr>
          <w:rFonts w:ascii="Times New Roman" w:hAnsi="Times New Roman"/>
          <w:i/>
        </w:rPr>
        <w:t>ngày</w:t>
      </w:r>
      <w:r>
        <w:rPr>
          <w:rFonts w:ascii="Times New Roman" w:hAnsi="Times New Roman"/>
          <w:i/>
          <w:lang w:val="vi-VN"/>
        </w:rPr>
        <w:t xml:space="preserve"> </w:t>
      </w:r>
      <w:r>
        <w:rPr>
          <w:rFonts w:ascii="Times New Roman" w:hAnsi="Times New Roman"/>
          <w:i/>
        </w:rPr>
        <w:t>1</w:t>
      </w:r>
      <w:r w:rsidR="0013307B">
        <w:rPr>
          <w:rFonts w:ascii="Times New Roman" w:hAnsi="Times New Roman"/>
          <w:i/>
        </w:rPr>
        <w:t>9</w:t>
      </w:r>
      <w:r>
        <w:rPr>
          <w:rFonts w:ascii="Times New Roman" w:hAnsi="Times New Roman"/>
          <w:i/>
        </w:rPr>
        <w:t xml:space="preserve"> </w:t>
      </w:r>
      <w:r w:rsidRPr="008076AF">
        <w:rPr>
          <w:rFonts w:ascii="Times New Roman" w:hAnsi="Times New Roman"/>
          <w:i/>
        </w:rPr>
        <w:t xml:space="preserve">tháng </w:t>
      </w:r>
      <w:r w:rsidR="00DF1626">
        <w:rPr>
          <w:rFonts w:ascii="Times New Roman" w:hAnsi="Times New Roman"/>
          <w:i/>
        </w:rPr>
        <w:t xml:space="preserve">11 </w:t>
      </w:r>
      <w:r w:rsidRPr="008076AF">
        <w:rPr>
          <w:rFonts w:ascii="Times New Roman" w:hAnsi="Times New Roman"/>
          <w:i/>
        </w:rPr>
        <w:t>năm 20</w:t>
      </w:r>
      <w:r>
        <w:rPr>
          <w:rFonts w:ascii="Times New Roman" w:hAnsi="Times New Roman"/>
          <w:i/>
        </w:rPr>
        <w:t>21</w:t>
      </w:r>
    </w:p>
    <w:p w:rsidR="0065100D" w:rsidRPr="00DF1626" w:rsidRDefault="00DF1626" w:rsidP="000F77B4">
      <w:pPr>
        <w:pStyle w:val="Heading1"/>
        <w:tabs>
          <w:tab w:val="left" w:pos="3150"/>
        </w:tabs>
        <w:rPr>
          <w:rFonts w:ascii="Times New Roman" w:hAnsi="Times New Roman"/>
          <w:i/>
          <w:sz w:val="24"/>
        </w:rPr>
      </w:pPr>
      <w:r>
        <w:rPr>
          <w:rFonts w:ascii="Times New Roman" w:hAnsi="Times New Roman"/>
          <w:i/>
          <w:sz w:val="24"/>
        </w:rPr>
        <w:t>“</w:t>
      </w:r>
      <w:r w:rsidR="000F77B4" w:rsidRPr="00DF1626">
        <w:rPr>
          <w:rFonts w:ascii="Times New Roman" w:hAnsi="Times New Roman"/>
          <w:i/>
          <w:sz w:val="24"/>
        </w:rPr>
        <w:t>V/v tăng cường công tác phòng</w:t>
      </w:r>
      <w:r w:rsidR="0065100D" w:rsidRPr="00DF1626">
        <w:rPr>
          <w:rFonts w:ascii="Times New Roman" w:hAnsi="Times New Roman"/>
          <w:i/>
          <w:sz w:val="24"/>
        </w:rPr>
        <w:t xml:space="preserve"> </w:t>
      </w:r>
      <w:r w:rsidR="000F77B4" w:rsidRPr="00DF1626">
        <w:rPr>
          <w:rFonts w:ascii="Times New Roman" w:hAnsi="Times New Roman"/>
          <w:i/>
          <w:sz w:val="24"/>
        </w:rPr>
        <w:t xml:space="preserve">chống rét </w:t>
      </w:r>
    </w:p>
    <w:p w:rsidR="000F77B4" w:rsidRPr="000F77B4" w:rsidRDefault="0065100D" w:rsidP="000F77B4">
      <w:pPr>
        <w:pStyle w:val="Heading1"/>
        <w:tabs>
          <w:tab w:val="left" w:pos="3150"/>
        </w:tabs>
        <w:rPr>
          <w:rFonts w:ascii="Times New Roman" w:hAnsi="Times New Roman"/>
          <w:i/>
          <w:sz w:val="26"/>
          <w:lang w:val="vi-VN"/>
        </w:rPr>
      </w:pPr>
      <w:r w:rsidRPr="00DF1626">
        <w:rPr>
          <w:rFonts w:ascii="Times New Roman" w:hAnsi="Times New Roman"/>
          <w:i/>
          <w:sz w:val="24"/>
        </w:rPr>
        <w:t xml:space="preserve">  </w:t>
      </w:r>
      <w:r w:rsidR="000F77B4" w:rsidRPr="00DF1626">
        <w:rPr>
          <w:rFonts w:ascii="Times New Roman" w:hAnsi="Times New Roman"/>
          <w:i/>
          <w:sz w:val="24"/>
        </w:rPr>
        <w:t>cho người bệnh</w:t>
      </w:r>
      <w:r w:rsidRPr="00DF1626">
        <w:rPr>
          <w:rFonts w:ascii="Times New Roman" w:hAnsi="Times New Roman"/>
          <w:i/>
          <w:sz w:val="24"/>
        </w:rPr>
        <w:t xml:space="preserve"> và người nhà người bệnh</w:t>
      </w:r>
      <w:r w:rsidR="00826AD4">
        <w:rPr>
          <w:rFonts w:ascii="Times New Roman" w:hAnsi="Times New Roman"/>
          <w:i/>
          <w:sz w:val="24"/>
        </w:rPr>
        <w:t>”</w:t>
      </w:r>
      <w:r w:rsidR="000F77B4" w:rsidRPr="00DF1626">
        <w:rPr>
          <w:rFonts w:ascii="Times New Roman" w:hAnsi="Times New Roman"/>
          <w:sz w:val="24"/>
        </w:rPr>
        <w:t xml:space="preserve"> </w:t>
      </w:r>
      <w:r w:rsidR="000F77B4" w:rsidRPr="008076AF">
        <w:rPr>
          <w:rFonts w:ascii="Times New Roman" w:hAnsi="Times New Roman"/>
          <w:sz w:val="26"/>
        </w:rPr>
        <w:t xml:space="preserve">                               </w:t>
      </w:r>
    </w:p>
    <w:p w:rsidR="000F77B4" w:rsidRPr="000F77B4" w:rsidRDefault="000F77B4" w:rsidP="000F77B4"/>
    <w:p w:rsidR="00AA2DFC" w:rsidRPr="000F77B4" w:rsidRDefault="00AA2DFC" w:rsidP="000F77B4"/>
    <w:p w:rsidR="00AA2DFC" w:rsidRPr="0065100D" w:rsidRDefault="009118A7" w:rsidP="000F77B4">
      <w:pPr>
        <w:jc w:val="center"/>
        <w:rPr>
          <w:sz w:val="28"/>
          <w:szCs w:val="28"/>
        </w:rPr>
      </w:pPr>
      <w:r w:rsidRPr="000F77B4">
        <w:rPr>
          <w:sz w:val="28"/>
          <w:szCs w:val="28"/>
        </w:rPr>
        <w:t xml:space="preserve">Kính gửi: </w:t>
      </w:r>
      <w:r w:rsidR="0065100D">
        <w:rPr>
          <w:sz w:val="28"/>
          <w:szCs w:val="28"/>
        </w:rPr>
        <w:t>Trưởng trạm y tế các xã, thị trấn</w:t>
      </w:r>
    </w:p>
    <w:p w:rsidR="00AA2DFC" w:rsidRDefault="00AA2DFC" w:rsidP="000F77B4"/>
    <w:p w:rsidR="00826AD4" w:rsidRPr="000F77B4" w:rsidRDefault="00826AD4" w:rsidP="000F77B4"/>
    <w:p w:rsidR="00AA2DFC" w:rsidRPr="000F77B4" w:rsidRDefault="0065100D" w:rsidP="00724EAC">
      <w:pPr>
        <w:ind w:right="972" w:firstLine="720"/>
        <w:jc w:val="both"/>
        <w:rPr>
          <w:sz w:val="28"/>
          <w:szCs w:val="28"/>
        </w:rPr>
      </w:pPr>
      <w:r>
        <w:rPr>
          <w:sz w:val="28"/>
          <w:szCs w:val="28"/>
        </w:rPr>
        <w:t xml:space="preserve">Thực hiện Công văn số </w:t>
      </w:r>
      <w:r w:rsidR="009118A7" w:rsidRPr="000F77B4">
        <w:rPr>
          <w:sz w:val="28"/>
          <w:szCs w:val="28"/>
        </w:rPr>
        <w:t>5</w:t>
      </w:r>
      <w:r>
        <w:rPr>
          <w:sz w:val="28"/>
          <w:szCs w:val="28"/>
        </w:rPr>
        <w:t>141/SYT-NVY</w:t>
      </w:r>
      <w:r w:rsidR="00DF1626">
        <w:rPr>
          <w:sz w:val="28"/>
          <w:szCs w:val="28"/>
        </w:rPr>
        <w:t xml:space="preserve"> ngày </w:t>
      </w:r>
      <w:r>
        <w:rPr>
          <w:sz w:val="28"/>
          <w:szCs w:val="28"/>
        </w:rPr>
        <w:t>12</w:t>
      </w:r>
      <w:r w:rsidR="00585DE1">
        <w:rPr>
          <w:sz w:val="28"/>
          <w:szCs w:val="28"/>
        </w:rPr>
        <w:t xml:space="preserve"> tháng 11 năm </w:t>
      </w:r>
      <w:r w:rsidR="009118A7" w:rsidRPr="000F77B4">
        <w:rPr>
          <w:sz w:val="28"/>
          <w:szCs w:val="28"/>
        </w:rPr>
        <w:t xml:space="preserve">2021 của </w:t>
      </w:r>
      <w:r w:rsidR="00585DE1">
        <w:rPr>
          <w:sz w:val="28"/>
          <w:szCs w:val="28"/>
        </w:rPr>
        <w:t xml:space="preserve">Giám đốc Sở Y tế </w:t>
      </w:r>
      <w:r w:rsidR="009118A7" w:rsidRPr="000F77B4">
        <w:rPr>
          <w:sz w:val="28"/>
          <w:szCs w:val="28"/>
        </w:rPr>
        <w:t xml:space="preserve"> </w:t>
      </w:r>
      <w:r w:rsidR="00585DE1">
        <w:rPr>
          <w:sz w:val="28"/>
          <w:szCs w:val="28"/>
        </w:rPr>
        <w:t xml:space="preserve">tỉnh Thanh Hóa  về việc </w:t>
      </w:r>
      <w:r w:rsidR="00DF1626">
        <w:rPr>
          <w:sz w:val="28"/>
          <w:szCs w:val="28"/>
        </w:rPr>
        <w:t>“</w:t>
      </w:r>
      <w:r w:rsidR="00585DE1">
        <w:rPr>
          <w:sz w:val="28"/>
          <w:szCs w:val="28"/>
        </w:rPr>
        <w:t>tăng cường công tác phòng chống rét cho người bệnh và người nhà người bệnh</w:t>
      </w:r>
      <w:r w:rsidR="00DF1626">
        <w:rPr>
          <w:sz w:val="28"/>
          <w:szCs w:val="28"/>
        </w:rPr>
        <w:t>”</w:t>
      </w:r>
      <w:r w:rsidR="00585DE1">
        <w:rPr>
          <w:sz w:val="28"/>
          <w:szCs w:val="28"/>
        </w:rPr>
        <w:t>.</w:t>
      </w:r>
      <w:r w:rsidR="009118A7" w:rsidRPr="000F77B4">
        <w:rPr>
          <w:sz w:val="28"/>
          <w:szCs w:val="28"/>
        </w:rPr>
        <w:t xml:space="preserve"> Để giảm thiểu tác hại do thời tiết diễn biến bất thường, rét đậm, rét hại kéo dài gây ra đối với tình hình sức khỏe nhân dân, người bệnh và người nhà thăm nuôi tại cơ sở khám chữa </w:t>
      </w:r>
      <w:r w:rsidR="00585DE1">
        <w:rPr>
          <w:sz w:val="28"/>
          <w:szCs w:val="28"/>
        </w:rPr>
        <w:t xml:space="preserve">bệnh. Trung tâm y tế huyện Hoằng Hóa </w:t>
      </w:r>
      <w:r w:rsidR="009118A7" w:rsidRPr="000F77B4">
        <w:rPr>
          <w:sz w:val="28"/>
          <w:szCs w:val="28"/>
        </w:rPr>
        <w:t xml:space="preserve">đề nghị </w:t>
      </w:r>
      <w:r w:rsidR="00DF1626">
        <w:rPr>
          <w:sz w:val="28"/>
          <w:szCs w:val="28"/>
        </w:rPr>
        <w:t>T</w:t>
      </w:r>
      <w:r w:rsidR="00585DE1">
        <w:rPr>
          <w:sz w:val="28"/>
          <w:szCs w:val="28"/>
        </w:rPr>
        <w:t xml:space="preserve">rưởng trạm y tế xã, thị trấn </w:t>
      </w:r>
      <w:r w:rsidR="009118A7" w:rsidRPr="000F77B4">
        <w:rPr>
          <w:sz w:val="28"/>
          <w:szCs w:val="28"/>
        </w:rPr>
        <w:t>trên địa bàn thực hiện một số nội dung sau:</w:t>
      </w:r>
    </w:p>
    <w:p w:rsidR="00AA2DFC" w:rsidRPr="001168D4" w:rsidRDefault="009118A7" w:rsidP="00724EAC">
      <w:pPr>
        <w:pStyle w:val="ListParagraph"/>
        <w:numPr>
          <w:ilvl w:val="0"/>
          <w:numId w:val="3"/>
        </w:numPr>
        <w:tabs>
          <w:tab w:val="left" w:pos="709"/>
        </w:tabs>
        <w:ind w:left="0" w:right="972" w:firstLine="360"/>
        <w:rPr>
          <w:sz w:val="28"/>
          <w:szCs w:val="28"/>
        </w:rPr>
      </w:pPr>
      <w:r w:rsidRPr="001168D4">
        <w:rPr>
          <w:sz w:val="28"/>
          <w:szCs w:val="28"/>
        </w:rPr>
        <w:t>Các cơ sở khám chữa bệnh đảm bảo bố trí đủ cơ số thuốc cấp cứu, đủ giường bệnh, chuẩn bị sẵn sàng các phương tiện cấp cứu để xử lý kịp thời các trường hợp cấp cứu thường gặp do thời tiết rét lạnh hoặc thời tiết thay đổi bất thường gây ra như các bệnh tim mạch, đột quỵ, tăng huyết áp, viêm đường hô hấp cấp, viêm đường hô hấp do các loại virut đường hô hấp, đặc biệt thực hiện nghiêm ngặt các biện pháp phòng chống dịch Covid-19 do nhiệt độ giảm sâu và điều kiện chăm sóc, cách ly và dinh dưỡng kém...</w:t>
      </w:r>
    </w:p>
    <w:p w:rsidR="000F77B4" w:rsidRPr="00826AD4" w:rsidRDefault="009118A7" w:rsidP="00826AD4">
      <w:pPr>
        <w:pStyle w:val="ListParagraph"/>
        <w:numPr>
          <w:ilvl w:val="0"/>
          <w:numId w:val="3"/>
        </w:numPr>
        <w:tabs>
          <w:tab w:val="left" w:pos="0"/>
        </w:tabs>
        <w:ind w:left="0" w:right="972" w:firstLine="426"/>
        <w:rPr>
          <w:sz w:val="28"/>
          <w:szCs w:val="28"/>
        </w:rPr>
      </w:pPr>
      <w:r w:rsidRPr="001168D4">
        <w:rPr>
          <w:sz w:val="28"/>
          <w:szCs w:val="28"/>
        </w:rPr>
        <w:t xml:space="preserve">Bảo đảm việc phòng chống rét cho người bệnh trong quá trình khám chữa bệnh tại </w:t>
      </w:r>
      <w:r w:rsidR="00DF1626">
        <w:rPr>
          <w:sz w:val="28"/>
          <w:szCs w:val="28"/>
        </w:rPr>
        <w:t>các trạm y tế xã, thị trấn</w:t>
      </w:r>
      <w:r w:rsidRPr="001168D4">
        <w:rPr>
          <w:sz w:val="28"/>
          <w:szCs w:val="28"/>
        </w:rPr>
        <w:t xml:space="preserve">: nơi xếp hàng chờ khám, các </w:t>
      </w:r>
      <w:r w:rsidR="00826AD4">
        <w:rPr>
          <w:sz w:val="28"/>
          <w:szCs w:val="28"/>
        </w:rPr>
        <w:t>phòng khám bệnh, phòng</w:t>
      </w:r>
      <w:r w:rsidRPr="001168D4">
        <w:rPr>
          <w:sz w:val="28"/>
          <w:szCs w:val="28"/>
        </w:rPr>
        <w:t xml:space="preserve"> điều trị người bệnh bảo đảm kín gió, có đủ chăn đệm, lò sưởi, phương tiện giữ nhiệt phù hợp.</w:t>
      </w:r>
      <w:r w:rsidR="00826AD4">
        <w:rPr>
          <w:sz w:val="28"/>
          <w:szCs w:val="28"/>
        </w:rPr>
        <w:t xml:space="preserve"> </w:t>
      </w:r>
      <w:r w:rsidRPr="00826AD4">
        <w:rPr>
          <w:sz w:val="28"/>
          <w:szCs w:val="28"/>
        </w:rPr>
        <w:t>Thực hiện phòng chống rét cho người nhà người bệnh hợp lý, không để</w:t>
      </w:r>
      <w:r w:rsidR="00160CF1" w:rsidRPr="00826AD4">
        <w:rPr>
          <w:sz w:val="28"/>
          <w:szCs w:val="28"/>
        </w:rPr>
        <w:t xml:space="preserve"> </w:t>
      </w:r>
      <w:r w:rsidR="000F77B4" w:rsidRPr="00826AD4">
        <w:rPr>
          <w:sz w:val="28"/>
          <w:szCs w:val="28"/>
        </w:rPr>
        <w:t>ng</w:t>
      </w:r>
      <w:r w:rsidR="00DF1626" w:rsidRPr="00826AD4">
        <w:rPr>
          <w:sz w:val="28"/>
          <w:szCs w:val="28"/>
        </w:rPr>
        <w:t xml:space="preserve">ười nhà người bệnh nằm trên sàn </w:t>
      </w:r>
      <w:r w:rsidR="000F77B4" w:rsidRPr="00826AD4">
        <w:rPr>
          <w:sz w:val="28"/>
          <w:szCs w:val="28"/>
        </w:rPr>
        <w:t>nhà lạnh, hành lang gây nguy hại đến sức khoẻ.</w:t>
      </w:r>
    </w:p>
    <w:p w:rsidR="000F77B4" w:rsidRPr="00160CF1" w:rsidRDefault="000F77B4" w:rsidP="00160CF1">
      <w:pPr>
        <w:pStyle w:val="ListParagraph"/>
        <w:numPr>
          <w:ilvl w:val="0"/>
          <w:numId w:val="3"/>
        </w:numPr>
        <w:ind w:left="0" w:right="972" w:firstLine="426"/>
        <w:rPr>
          <w:sz w:val="28"/>
          <w:szCs w:val="28"/>
        </w:rPr>
      </w:pPr>
      <w:r w:rsidRPr="00160CF1">
        <w:rPr>
          <w:sz w:val="28"/>
          <w:szCs w:val="28"/>
        </w:rPr>
        <w:t>Tuyên truyền cho nhân dân địa phương về nguy cơ của thời tiết rét đậm, rét hại ảnh hưởng xấu tới sức khoẻ, cần tăng cường phòng chống rét đặc biệt các đối tượng người già và trẻ em: nhà cửa được che chắn kỹ, chăn đệm bảo đảm đủ ấm, phải mặc quần áo đủ ấm trước khi đi ra ngoài. Tuỳ theo tình hình của từng địa phương, cơ quan y tế tham mưu cho các cấp chính quyền chỉ đạo các trường cho trẻ nghỉ học khi nhiệt độ ngoài trời xuống quá thấp.</w:t>
      </w:r>
    </w:p>
    <w:p w:rsidR="000F77B4" w:rsidRPr="00160CF1" w:rsidRDefault="000F77B4" w:rsidP="00160CF1">
      <w:pPr>
        <w:pStyle w:val="ListParagraph"/>
        <w:numPr>
          <w:ilvl w:val="0"/>
          <w:numId w:val="3"/>
        </w:numPr>
        <w:ind w:left="0" w:right="972" w:firstLine="426"/>
        <w:rPr>
          <w:sz w:val="28"/>
          <w:szCs w:val="28"/>
        </w:rPr>
      </w:pPr>
      <w:r w:rsidRPr="00160CF1">
        <w:rPr>
          <w:sz w:val="28"/>
          <w:szCs w:val="28"/>
        </w:rPr>
        <w:t>Cảnh báo để người dân biết về các tai nạn do sưởi như bỏng lửa, ngộ độc khí CO do sưởi ấm bằng than tổ ong trong nhà kín, hoặc tử vong trẻ em do chở bằng xe máy đi ngoài trời rét, trẻ em ngạt thở do mặc quá nhiều áo ấm. Trẻ em tại các nhà trẻ, trại trẻ không bảo đảm điều kiện chăm sóc, cách ly và dinh dưỡng kém rất dễ mắc bệnh viêm đường hô hấp cấp do virut.</w:t>
      </w:r>
    </w:p>
    <w:p w:rsidR="000F77B4" w:rsidRPr="00160CF1" w:rsidRDefault="000F77B4" w:rsidP="00160CF1">
      <w:pPr>
        <w:pStyle w:val="ListParagraph"/>
        <w:numPr>
          <w:ilvl w:val="0"/>
          <w:numId w:val="3"/>
        </w:numPr>
        <w:ind w:left="0" w:right="972" w:firstLine="426"/>
        <w:rPr>
          <w:sz w:val="28"/>
          <w:szCs w:val="28"/>
        </w:rPr>
      </w:pPr>
      <w:r w:rsidRPr="00160CF1">
        <w:rPr>
          <w:sz w:val="28"/>
          <w:szCs w:val="28"/>
        </w:rPr>
        <w:t>Giám sát chặt chẽ việc thực hiện phòng chống rét, tổng hợp số liệu về ảnh hưởng của thời tiết rét đậm, rét hại tới tình hình sức khỏe</w:t>
      </w:r>
      <w:r w:rsidR="00160CF1">
        <w:rPr>
          <w:sz w:val="28"/>
          <w:szCs w:val="28"/>
        </w:rPr>
        <w:t xml:space="preserve"> của nhân dân và báo cáo Trung tâm y tế huyện Hoằng Hóa</w:t>
      </w:r>
      <w:r w:rsidRPr="00160CF1">
        <w:rPr>
          <w:sz w:val="28"/>
          <w:szCs w:val="28"/>
        </w:rPr>
        <w:t xml:space="preserve"> các diễn biến đặc biệt để kịp thời chỉ đạo giải quyết./.</w:t>
      </w:r>
    </w:p>
    <w:p w:rsidR="00826AD4" w:rsidRDefault="00826AD4" w:rsidP="00460371">
      <w:pPr>
        <w:ind w:right="938" w:firstLine="426"/>
        <w:jc w:val="both"/>
        <w:rPr>
          <w:sz w:val="28"/>
          <w:szCs w:val="28"/>
        </w:rPr>
      </w:pPr>
    </w:p>
    <w:p w:rsidR="00826AD4" w:rsidRDefault="00826AD4" w:rsidP="00460371">
      <w:pPr>
        <w:ind w:right="938" w:firstLine="426"/>
        <w:jc w:val="both"/>
        <w:rPr>
          <w:sz w:val="28"/>
          <w:szCs w:val="28"/>
        </w:rPr>
      </w:pPr>
    </w:p>
    <w:p w:rsidR="000F77B4" w:rsidRPr="000F77B4" w:rsidRDefault="000F77B4" w:rsidP="00460371">
      <w:pPr>
        <w:ind w:right="938" w:firstLine="426"/>
        <w:jc w:val="both"/>
        <w:rPr>
          <w:sz w:val="28"/>
          <w:szCs w:val="28"/>
        </w:rPr>
      </w:pPr>
      <w:r w:rsidRPr="000F77B4">
        <w:rPr>
          <w:sz w:val="28"/>
          <w:szCs w:val="28"/>
        </w:rPr>
        <w:t>Nh</w:t>
      </w:r>
      <w:r w:rsidR="00460371">
        <w:rPr>
          <w:sz w:val="28"/>
          <w:szCs w:val="28"/>
        </w:rPr>
        <w:t>ận được Công văn này đề ng</w:t>
      </w:r>
      <w:r w:rsidR="00826AD4">
        <w:rPr>
          <w:sz w:val="28"/>
          <w:szCs w:val="28"/>
        </w:rPr>
        <w:t>hị T</w:t>
      </w:r>
      <w:r w:rsidR="00460371">
        <w:rPr>
          <w:sz w:val="28"/>
          <w:szCs w:val="28"/>
        </w:rPr>
        <w:t>rưởng trạm y tế các xã, thị trấn</w:t>
      </w:r>
      <w:r w:rsidRPr="000F77B4">
        <w:rPr>
          <w:sz w:val="28"/>
          <w:szCs w:val="28"/>
        </w:rPr>
        <w:t xml:space="preserve"> nghiêm túc triển khai thực hiện./.</w:t>
      </w:r>
    </w:p>
    <w:p w:rsidR="000F77B4" w:rsidRDefault="000F77B4" w:rsidP="000F77B4"/>
    <w:p w:rsidR="00BC38F9" w:rsidRPr="004F7D6B" w:rsidRDefault="00BC38F9" w:rsidP="00A46EC5">
      <w:pPr>
        <w:tabs>
          <w:tab w:val="left" w:pos="3150"/>
        </w:tabs>
        <w:spacing w:line="20" w:lineRule="atLeast"/>
        <w:jc w:val="both"/>
        <w:rPr>
          <w:bCs/>
          <w:sz w:val="28"/>
          <w:lang w:val="vi-VN"/>
        </w:rPr>
      </w:pPr>
      <w:r>
        <w:rPr>
          <w:bCs/>
          <w:sz w:val="28"/>
          <w:lang w:val="vi-VN"/>
        </w:rPr>
        <w:t xml:space="preserve">  </w:t>
      </w:r>
      <w:r w:rsidRPr="00DF1626">
        <w:rPr>
          <w:b/>
          <w:bCs/>
          <w:i/>
          <w:sz w:val="24"/>
          <w:szCs w:val="24"/>
        </w:rPr>
        <w:t>Nơi nhận</w:t>
      </w:r>
      <w:r w:rsidRPr="00DF1626">
        <w:rPr>
          <w:b/>
          <w:bCs/>
          <w:sz w:val="24"/>
          <w:szCs w:val="24"/>
        </w:rPr>
        <w:t>:</w:t>
      </w:r>
      <w:r w:rsidRPr="0049551B">
        <w:rPr>
          <w:b/>
          <w:bCs/>
        </w:rPr>
        <w:t xml:space="preserve"> </w:t>
      </w:r>
      <w:r w:rsidRPr="00283D31">
        <w:rPr>
          <w:b/>
          <w:bCs/>
          <w:sz w:val="28"/>
        </w:rPr>
        <w:t xml:space="preserve">  </w:t>
      </w:r>
      <w:r>
        <w:rPr>
          <w:b/>
          <w:bCs/>
          <w:sz w:val="28"/>
        </w:rPr>
        <w:t xml:space="preserve">                       </w:t>
      </w:r>
      <w:r w:rsidRPr="00283D31">
        <w:rPr>
          <w:b/>
          <w:bCs/>
          <w:sz w:val="28"/>
        </w:rPr>
        <w:t xml:space="preserve"> </w:t>
      </w:r>
      <w:r>
        <w:rPr>
          <w:b/>
          <w:bCs/>
          <w:sz w:val="28"/>
        </w:rPr>
        <w:t xml:space="preserve">           </w:t>
      </w:r>
      <w:r>
        <w:rPr>
          <w:b/>
          <w:bCs/>
          <w:sz w:val="28"/>
          <w:lang w:val="vi-VN"/>
        </w:rPr>
        <w:t xml:space="preserve">   </w:t>
      </w:r>
      <w:r>
        <w:rPr>
          <w:b/>
          <w:bCs/>
          <w:sz w:val="28"/>
        </w:rPr>
        <w:t xml:space="preserve">                            </w:t>
      </w:r>
      <w:r w:rsidR="00A46EC5">
        <w:rPr>
          <w:b/>
          <w:bCs/>
          <w:sz w:val="28"/>
        </w:rPr>
        <w:t>KT.</w:t>
      </w:r>
      <w:r>
        <w:rPr>
          <w:b/>
          <w:bCs/>
          <w:sz w:val="28"/>
        </w:rPr>
        <w:t>GIÁM ĐỐC</w:t>
      </w:r>
    </w:p>
    <w:p w:rsidR="00BC38F9" w:rsidRPr="00DF1626" w:rsidRDefault="00BC38F9" w:rsidP="00A46EC5">
      <w:pPr>
        <w:tabs>
          <w:tab w:val="left" w:pos="3150"/>
        </w:tabs>
        <w:spacing w:line="20" w:lineRule="atLeast"/>
        <w:jc w:val="both"/>
        <w:rPr>
          <w:bCs/>
          <w:sz w:val="20"/>
          <w:szCs w:val="20"/>
        </w:rPr>
      </w:pPr>
      <w:r w:rsidRPr="00DF1626">
        <w:rPr>
          <w:bCs/>
          <w:sz w:val="20"/>
          <w:szCs w:val="20"/>
          <w:lang w:val="vi-VN"/>
        </w:rPr>
        <w:t>-</w:t>
      </w:r>
      <w:r w:rsidRPr="00DF1626">
        <w:rPr>
          <w:bCs/>
          <w:sz w:val="20"/>
          <w:szCs w:val="20"/>
        </w:rPr>
        <w:t xml:space="preserve"> </w:t>
      </w:r>
      <w:r w:rsidRPr="00DF1626">
        <w:rPr>
          <w:bCs/>
          <w:sz w:val="20"/>
          <w:szCs w:val="20"/>
          <w:lang w:val="vi-VN"/>
        </w:rPr>
        <w:t>Như kg (T/h)</w:t>
      </w:r>
      <w:r w:rsidR="00DF1626">
        <w:rPr>
          <w:b/>
          <w:bCs/>
          <w:sz w:val="20"/>
          <w:szCs w:val="20"/>
        </w:rPr>
        <w:t>;</w:t>
      </w:r>
      <w:r w:rsidRPr="00DF1626">
        <w:rPr>
          <w:b/>
          <w:bCs/>
          <w:sz w:val="20"/>
          <w:szCs w:val="20"/>
        </w:rPr>
        <w:t xml:space="preserve">          </w:t>
      </w:r>
      <w:r w:rsidR="00A46EC5">
        <w:rPr>
          <w:b/>
          <w:bCs/>
          <w:sz w:val="20"/>
          <w:szCs w:val="20"/>
        </w:rPr>
        <w:t xml:space="preserve">                                                                                           </w:t>
      </w:r>
      <w:r w:rsidR="00A46EC5" w:rsidRPr="00A46EC5">
        <w:rPr>
          <w:b/>
          <w:bCs/>
          <w:sz w:val="28"/>
          <w:szCs w:val="28"/>
        </w:rPr>
        <w:t>PHÓ GIÁM ĐỐC</w:t>
      </w:r>
      <w:r w:rsidRPr="00DF1626">
        <w:rPr>
          <w:b/>
          <w:bCs/>
          <w:sz w:val="20"/>
          <w:szCs w:val="20"/>
        </w:rPr>
        <w:t xml:space="preserve">                                                    </w:t>
      </w:r>
    </w:p>
    <w:p w:rsidR="00204BC8" w:rsidRDefault="00BC38F9" w:rsidP="00A46EC5">
      <w:pPr>
        <w:tabs>
          <w:tab w:val="left" w:pos="3150"/>
        </w:tabs>
        <w:spacing w:line="20" w:lineRule="atLeast"/>
        <w:jc w:val="both"/>
        <w:rPr>
          <w:bCs/>
        </w:rPr>
      </w:pPr>
      <w:r w:rsidRPr="00DF1626">
        <w:rPr>
          <w:bCs/>
          <w:sz w:val="20"/>
          <w:szCs w:val="20"/>
          <w:lang w:val="vi-VN"/>
        </w:rPr>
        <w:t xml:space="preserve">- Lưu </w:t>
      </w:r>
      <w:r w:rsidRPr="00DF1626">
        <w:rPr>
          <w:bCs/>
          <w:sz w:val="20"/>
          <w:szCs w:val="20"/>
        </w:rPr>
        <w:t>: VT- HCTH</w:t>
      </w:r>
      <w:r w:rsidR="00DF1626">
        <w:rPr>
          <w:bCs/>
          <w:sz w:val="20"/>
          <w:szCs w:val="20"/>
        </w:rPr>
        <w:t>.</w:t>
      </w:r>
      <w:r w:rsidRPr="00DF1626">
        <w:rPr>
          <w:bCs/>
          <w:sz w:val="20"/>
          <w:szCs w:val="20"/>
        </w:rPr>
        <w:t xml:space="preserve"> </w:t>
      </w:r>
      <w:r>
        <w:rPr>
          <w:bCs/>
        </w:rPr>
        <w:t xml:space="preserve">                                                                                  </w:t>
      </w:r>
    </w:p>
    <w:p w:rsidR="00204BC8" w:rsidRDefault="00204BC8" w:rsidP="00A46EC5">
      <w:pPr>
        <w:tabs>
          <w:tab w:val="left" w:pos="3150"/>
        </w:tabs>
        <w:spacing w:line="20" w:lineRule="atLeast"/>
        <w:jc w:val="both"/>
        <w:rPr>
          <w:bCs/>
        </w:rPr>
      </w:pPr>
    </w:p>
    <w:p w:rsidR="00204BC8" w:rsidRDefault="00204BC8" w:rsidP="00A46EC5">
      <w:pPr>
        <w:tabs>
          <w:tab w:val="left" w:pos="3150"/>
        </w:tabs>
        <w:spacing w:line="20" w:lineRule="atLeast"/>
        <w:jc w:val="both"/>
        <w:rPr>
          <w:bCs/>
        </w:rPr>
      </w:pPr>
      <w:r>
        <w:rPr>
          <w:bCs/>
        </w:rPr>
        <w:tab/>
      </w:r>
      <w:r>
        <w:rPr>
          <w:bCs/>
        </w:rPr>
        <w:tab/>
      </w:r>
      <w:r>
        <w:rPr>
          <w:bCs/>
        </w:rPr>
        <w:tab/>
      </w:r>
      <w:r>
        <w:rPr>
          <w:bCs/>
        </w:rPr>
        <w:tab/>
      </w:r>
      <w:r>
        <w:rPr>
          <w:bCs/>
        </w:rPr>
        <w:tab/>
      </w:r>
      <w:r>
        <w:rPr>
          <w:bCs/>
        </w:rPr>
        <w:tab/>
        <w:t xml:space="preserve">        (Đã ký)</w:t>
      </w:r>
      <w:r w:rsidR="00BC38F9">
        <w:rPr>
          <w:bCs/>
        </w:rPr>
        <w:t xml:space="preserve"> </w:t>
      </w:r>
    </w:p>
    <w:p w:rsidR="00204BC8" w:rsidRDefault="00204BC8" w:rsidP="00A46EC5">
      <w:pPr>
        <w:tabs>
          <w:tab w:val="left" w:pos="3150"/>
        </w:tabs>
        <w:spacing w:line="20" w:lineRule="atLeast"/>
        <w:jc w:val="both"/>
        <w:rPr>
          <w:bCs/>
        </w:rPr>
      </w:pPr>
    </w:p>
    <w:p w:rsidR="00204BC8" w:rsidRDefault="00204BC8" w:rsidP="00A46EC5">
      <w:pPr>
        <w:tabs>
          <w:tab w:val="left" w:pos="3150"/>
        </w:tabs>
        <w:spacing w:line="20" w:lineRule="atLeast"/>
        <w:jc w:val="both"/>
        <w:rPr>
          <w:bCs/>
        </w:rPr>
      </w:pPr>
    </w:p>
    <w:p w:rsidR="00BC38F9" w:rsidRPr="00204BC8" w:rsidRDefault="00204BC8" w:rsidP="00A46EC5">
      <w:pPr>
        <w:tabs>
          <w:tab w:val="left" w:pos="3150"/>
        </w:tabs>
        <w:spacing w:line="20" w:lineRule="atLeast"/>
        <w:jc w:val="both"/>
        <w:rPr>
          <w:b/>
          <w:bCs/>
          <w:sz w:val="28"/>
          <w:szCs w:val="28"/>
        </w:rPr>
      </w:pPr>
      <w:r>
        <w:rPr>
          <w:b/>
          <w:bCs/>
          <w:sz w:val="28"/>
          <w:szCs w:val="28"/>
        </w:rPr>
        <w:t xml:space="preserve">                                                                                       </w:t>
      </w:r>
      <w:r w:rsidRPr="00204BC8">
        <w:rPr>
          <w:b/>
          <w:bCs/>
          <w:sz w:val="28"/>
          <w:szCs w:val="28"/>
        </w:rPr>
        <w:t>Lê Trọng Tiến</w:t>
      </w:r>
      <w:r w:rsidR="00BC38F9" w:rsidRPr="00204BC8">
        <w:rPr>
          <w:b/>
          <w:bCs/>
          <w:sz w:val="28"/>
          <w:szCs w:val="28"/>
        </w:rPr>
        <w:t xml:space="preserve">   </w:t>
      </w:r>
    </w:p>
    <w:p w:rsidR="00BC38F9" w:rsidRDefault="00BC38F9" w:rsidP="00A46EC5">
      <w:pPr>
        <w:tabs>
          <w:tab w:val="left" w:pos="3150"/>
        </w:tabs>
        <w:spacing w:line="20" w:lineRule="atLeast"/>
        <w:jc w:val="both"/>
        <w:rPr>
          <w:bCs/>
          <w:sz w:val="26"/>
          <w:szCs w:val="26"/>
        </w:rPr>
      </w:pPr>
    </w:p>
    <w:p w:rsidR="00BC38F9" w:rsidRPr="00BC38F9" w:rsidRDefault="00BC38F9" w:rsidP="00A46EC5">
      <w:pPr>
        <w:tabs>
          <w:tab w:val="left" w:pos="3150"/>
        </w:tabs>
        <w:spacing w:line="20" w:lineRule="atLeast"/>
        <w:jc w:val="both"/>
        <w:rPr>
          <w:b/>
          <w:bCs/>
          <w:sz w:val="28"/>
          <w:szCs w:val="28"/>
        </w:rPr>
      </w:pPr>
      <w:r>
        <w:rPr>
          <w:bCs/>
          <w:sz w:val="26"/>
          <w:szCs w:val="26"/>
        </w:rPr>
        <w:tab/>
      </w:r>
      <w:r>
        <w:rPr>
          <w:bCs/>
          <w:sz w:val="26"/>
          <w:szCs w:val="26"/>
        </w:rPr>
        <w:tab/>
      </w:r>
      <w:r>
        <w:rPr>
          <w:bCs/>
          <w:sz w:val="26"/>
          <w:szCs w:val="26"/>
        </w:rPr>
        <w:tab/>
      </w:r>
      <w:r>
        <w:rPr>
          <w:bCs/>
          <w:sz w:val="26"/>
          <w:szCs w:val="26"/>
        </w:rPr>
        <w:tab/>
      </w:r>
      <w:r w:rsidRPr="00BC38F9">
        <w:rPr>
          <w:b/>
          <w:bCs/>
          <w:sz w:val="26"/>
          <w:szCs w:val="26"/>
        </w:rPr>
        <w:t xml:space="preserve">          </w:t>
      </w:r>
      <w:r>
        <w:rPr>
          <w:b/>
          <w:bCs/>
          <w:sz w:val="26"/>
          <w:szCs w:val="26"/>
        </w:rPr>
        <w:t xml:space="preserve">     </w:t>
      </w:r>
      <w:r w:rsidRPr="00BC38F9">
        <w:rPr>
          <w:b/>
          <w:bCs/>
          <w:sz w:val="26"/>
          <w:szCs w:val="26"/>
        </w:rPr>
        <w:t xml:space="preserve"> </w:t>
      </w:r>
    </w:p>
    <w:p w:rsidR="00BC38F9" w:rsidRPr="000F77B4" w:rsidRDefault="00BC38F9" w:rsidP="00A46EC5">
      <w:pPr>
        <w:spacing w:line="20" w:lineRule="atLeast"/>
        <w:sectPr w:rsidR="00BC38F9" w:rsidRPr="000F77B4" w:rsidSect="000F77B4">
          <w:type w:val="continuous"/>
          <w:pgSz w:w="11910" w:h="16840"/>
          <w:pgMar w:top="697" w:right="198" w:bottom="278" w:left="1418" w:header="720" w:footer="720" w:gutter="0"/>
          <w:cols w:space="720"/>
        </w:sectPr>
      </w:pPr>
    </w:p>
    <w:p w:rsidR="009118A7" w:rsidRPr="000F77B4" w:rsidRDefault="009118A7" w:rsidP="000F77B4"/>
    <w:sectPr w:rsidR="009118A7" w:rsidRPr="000F77B4" w:rsidSect="000F77B4">
      <w:pgSz w:w="11910" w:h="16840"/>
      <w:pgMar w:top="794" w:right="1134"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E3E1F"/>
    <w:multiLevelType w:val="hybridMultilevel"/>
    <w:tmpl w:val="DBE0C74E"/>
    <w:lvl w:ilvl="0" w:tplc="AA82A84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FB9AE99E">
      <w:numFmt w:val="bullet"/>
      <w:lvlText w:val="•"/>
      <w:lvlJc w:val="left"/>
      <w:pPr>
        <w:ind w:left="730" w:hanging="128"/>
      </w:pPr>
      <w:rPr>
        <w:rFonts w:hint="default"/>
        <w:lang w:eastAsia="en-US" w:bidi="ar-SA"/>
      </w:rPr>
    </w:lvl>
    <w:lvl w:ilvl="2" w:tplc="D7648E60">
      <w:numFmt w:val="bullet"/>
      <w:lvlText w:val="•"/>
      <w:lvlJc w:val="left"/>
      <w:pPr>
        <w:ind w:left="1141" w:hanging="128"/>
      </w:pPr>
      <w:rPr>
        <w:rFonts w:hint="default"/>
        <w:lang w:eastAsia="en-US" w:bidi="ar-SA"/>
      </w:rPr>
    </w:lvl>
    <w:lvl w:ilvl="3" w:tplc="7FA2F44E">
      <w:numFmt w:val="bullet"/>
      <w:lvlText w:val="•"/>
      <w:lvlJc w:val="left"/>
      <w:pPr>
        <w:ind w:left="1552" w:hanging="128"/>
      </w:pPr>
      <w:rPr>
        <w:rFonts w:hint="default"/>
        <w:lang w:eastAsia="en-US" w:bidi="ar-SA"/>
      </w:rPr>
    </w:lvl>
    <w:lvl w:ilvl="4" w:tplc="008E7E66">
      <w:numFmt w:val="bullet"/>
      <w:lvlText w:val="•"/>
      <w:lvlJc w:val="left"/>
      <w:pPr>
        <w:ind w:left="1962" w:hanging="128"/>
      </w:pPr>
      <w:rPr>
        <w:rFonts w:hint="default"/>
        <w:lang w:eastAsia="en-US" w:bidi="ar-SA"/>
      </w:rPr>
    </w:lvl>
    <w:lvl w:ilvl="5" w:tplc="93B4E586">
      <w:numFmt w:val="bullet"/>
      <w:lvlText w:val="•"/>
      <w:lvlJc w:val="left"/>
      <w:pPr>
        <w:ind w:left="2373" w:hanging="128"/>
      </w:pPr>
      <w:rPr>
        <w:rFonts w:hint="default"/>
        <w:lang w:eastAsia="en-US" w:bidi="ar-SA"/>
      </w:rPr>
    </w:lvl>
    <w:lvl w:ilvl="6" w:tplc="F73A2212">
      <w:numFmt w:val="bullet"/>
      <w:lvlText w:val="•"/>
      <w:lvlJc w:val="left"/>
      <w:pPr>
        <w:ind w:left="2784" w:hanging="128"/>
      </w:pPr>
      <w:rPr>
        <w:rFonts w:hint="default"/>
        <w:lang w:eastAsia="en-US" w:bidi="ar-SA"/>
      </w:rPr>
    </w:lvl>
    <w:lvl w:ilvl="7" w:tplc="8864FC36">
      <w:numFmt w:val="bullet"/>
      <w:lvlText w:val="•"/>
      <w:lvlJc w:val="left"/>
      <w:pPr>
        <w:ind w:left="3194" w:hanging="128"/>
      </w:pPr>
      <w:rPr>
        <w:rFonts w:hint="default"/>
        <w:lang w:eastAsia="en-US" w:bidi="ar-SA"/>
      </w:rPr>
    </w:lvl>
    <w:lvl w:ilvl="8" w:tplc="5E345CB4">
      <w:numFmt w:val="bullet"/>
      <w:lvlText w:val="•"/>
      <w:lvlJc w:val="left"/>
      <w:pPr>
        <w:ind w:left="3605" w:hanging="128"/>
      </w:pPr>
      <w:rPr>
        <w:rFonts w:hint="default"/>
        <w:lang w:eastAsia="en-US" w:bidi="ar-SA"/>
      </w:rPr>
    </w:lvl>
  </w:abstractNum>
  <w:abstractNum w:abstractNumId="1">
    <w:nsid w:val="699A0961"/>
    <w:multiLevelType w:val="hybridMultilevel"/>
    <w:tmpl w:val="20548C34"/>
    <w:lvl w:ilvl="0" w:tplc="4A12011C">
      <w:start w:val="1"/>
      <w:numFmt w:val="decimal"/>
      <w:lvlText w:val="%1."/>
      <w:lvlJc w:val="left"/>
      <w:pPr>
        <w:ind w:left="320" w:hanging="307"/>
        <w:jc w:val="left"/>
      </w:pPr>
      <w:rPr>
        <w:rFonts w:ascii="Times New Roman" w:eastAsia="Times New Roman" w:hAnsi="Times New Roman" w:cs="Times New Roman" w:hint="default"/>
        <w:w w:val="100"/>
        <w:sz w:val="28"/>
        <w:szCs w:val="28"/>
        <w:lang w:eastAsia="en-US" w:bidi="ar-SA"/>
      </w:rPr>
    </w:lvl>
    <w:lvl w:ilvl="1" w:tplc="E52C85C8">
      <w:numFmt w:val="bullet"/>
      <w:lvlText w:val="•"/>
      <w:lvlJc w:val="left"/>
      <w:pPr>
        <w:ind w:left="1334" w:hanging="307"/>
      </w:pPr>
      <w:rPr>
        <w:rFonts w:hint="default"/>
        <w:lang w:eastAsia="en-US" w:bidi="ar-SA"/>
      </w:rPr>
    </w:lvl>
    <w:lvl w:ilvl="2" w:tplc="F070A0F2">
      <w:numFmt w:val="bullet"/>
      <w:lvlText w:val="•"/>
      <w:lvlJc w:val="left"/>
      <w:pPr>
        <w:ind w:left="2349" w:hanging="307"/>
      </w:pPr>
      <w:rPr>
        <w:rFonts w:hint="default"/>
        <w:lang w:eastAsia="en-US" w:bidi="ar-SA"/>
      </w:rPr>
    </w:lvl>
    <w:lvl w:ilvl="3" w:tplc="0E30C128">
      <w:numFmt w:val="bullet"/>
      <w:lvlText w:val="•"/>
      <w:lvlJc w:val="left"/>
      <w:pPr>
        <w:ind w:left="3363" w:hanging="307"/>
      </w:pPr>
      <w:rPr>
        <w:rFonts w:hint="default"/>
        <w:lang w:eastAsia="en-US" w:bidi="ar-SA"/>
      </w:rPr>
    </w:lvl>
    <w:lvl w:ilvl="4" w:tplc="C7E065FA">
      <w:numFmt w:val="bullet"/>
      <w:lvlText w:val="•"/>
      <w:lvlJc w:val="left"/>
      <w:pPr>
        <w:ind w:left="4378" w:hanging="307"/>
      </w:pPr>
      <w:rPr>
        <w:rFonts w:hint="default"/>
        <w:lang w:eastAsia="en-US" w:bidi="ar-SA"/>
      </w:rPr>
    </w:lvl>
    <w:lvl w:ilvl="5" w:tplc="87C28246">
      <w:numFmt w:val="bullet"/>
      <w:lvlText w:val="•"/>
      <w:lvlJc w:val="left"/>
      <w:pPr>
        <w:ind w:left="5393" w:hanging="307"/>
      </w:pPr>
      <w:rPr>
        <w:rFonts w:hint="default"/>
        <w:lang w:eastAsia="en-US" w:bidi="ar-SA"/>
      </w:rPr>
    </w:lvl>
    <w:lvl w:ilvl="6" w:tplc="55AAE6E0">
      <w:numFmt w:val="bullet"/>
      <w:lvlText w:val="•"/>
      <w:lvlJc w:val="left"/>
      <w:pPr>
        <w:ind w:left="6407" w:hanging="307"/>
      </w:pPr>
      <w:rPr>
        <w:rFonts w:hint="default"/>
        <w:lang w:eastAsia="en-US" w:bidi="ar-SA"/>
      </w:rPr>
    </w:lvl>
    <w:lvl w:ilvl="7" w:tplc="ACA4AAD4">
      <w:numFmt w:val="bullet"/>
      <w:lvlText w:val="•"/>
      <w:lvlJc w:val="left"/>
      <w:pPr>
        <w:ind w:left="7422" w:hanging="307"/>
      </w:pPr>
      <w:rPr>
        <w:rFonts w:hint="default"/>
        <w:lang w:eastAsia="en-US" w:bidi="ar-SA"/>
      </w:rPr>
    </w:lvl>
    <w:lvl w:ilvl="8" w:tplc="29224474">
      <w:numFmt w:val="bullet"/>
      <w:lvlText w:val="•"/>
      <w:lvlJc w:val="left"/>
      <w:pPr>
        <w:ind w:left="8437" w:hanging="307"/>
      </w:pPr>
      <w:rPr>
        <w:rFonts w:hint="default"/>
        <w:lang w:eastAsia="en-US" w:bidi="ar-SA"/>
      </w:rPr>
    </w:lvl>
  </w:abstractNum>
  <w:abstractNum w:abstractNumId="2">
    <w:nsid w:val="6B7C31C2"/>
    <w:multiLevelType w:val="hybridMultilevel"/>
    <w:tmpl w:val="650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AA2DFC"/>
    <w:rsid w:val="000F77B4"/>
    <w:rsid w:val="001168D4"/>
    <w:rsid w:val="0013307B"/>
    <w:rsid w:val="00160CF1"/>
    <w:rsid w:val="00204BC8"/>
    <w:rsid w:val="00285E87"/>
    <w:rsid w:val="00372FD0"/>
    <w:rsid w:val="00460371"/>
    <w:rsid w:val="00585DE1"/>
    <w:rsid w:val="0065100D"/>
    <w:rsid w:val="00724EAC"/>
    <w:rsid w:val="00826AD4"/>
    <w:rsid w:val="009118A7"/>
    <w:rsid w:val="0098666A"/>
    <w:rsid w:val="00A46EC5"/>
    <w:rsid w:val="00A53B0C"/>
    <w:rsid w:val="00AA2DFC"/>
    <w:rsid w:val="00BC38F9"/>
    <w:rsid w:val="00DF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7B4"/>
    <w:rPr>
      <w:rFonts w:ascii="Times New Roman" w:eastAsia="Times New Roman" w:hAnsi="Times New Roman" w:cs="Times New Roman"/>
    </w:rPr>
  </w:style>
  <w:style w:type="paragraph" w:styleId="Heading1">
    <w:name w:val="heading 1"/>
    <w:basedOn w:val="Normal"/>
    <w:next w:val="Normal"/>
    <w:link w:val="Heading1Char"/>
    <w:qFormat/>
    <w:rsid w:val="000F77B4"/>
    <w:pPr>
      <w:keepNext/>
      <w:widowControl/>
      <w:tabs>
        <w:tab w:val="left" w:pos="10080"/>
      </w:tabs>
      <w:autoSpaceDE/>
      <w:autoSpaceDN/>
      <w:outlineLvl w:val="0"/>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2DFC"/>
    <w:pPr>
      <w:ind w:left="320"/>
      <w:jc w:val="both"/>
    </w:pPr>
    <w:rPr>
      <w:sz w:val="28"/>
      <w:szCs w:val="28"/>
    </w:rPr>
  </w:style>
  <w:style w:type="paragraph" w:styleId="ListParagraph">
    <w:name w:val="List Paragraph"/>
    <w:basedOn w:val="Normal"/>
    <w:uiPriority w:val="1"/>
    <w:qFormat/>
    <w:rsid w:val="00AA2DFC"/>
    <w:pPr>
      <w:spacing w:before="120"/>
      <w:ind w:left="320" w:right="935" w:firstLine="679"/>
      <w:jc w:val="both"/>
    </w:pPr>
  </w:style>
  <w:style w:type="paragraph" w:customStyle="1" w:styleId="TableParagraph">
    <w:name w:val="Table Paragraph"/>
    <w:basedOn w:val="Normal"/>
    <w:uiPriority w:val="1"/>
    <w:qFormat/>
    <w:rsid w:val="00AA2DFC"/>
  </w:style>
  <w:style w:type="character" w:customStyle="1" w:styleId="Heading1Char">
    <w:name w:val="Heading 1 Char"/>
    <w:basedOn w:val="DefaultParagraphFont"/>
    <w:link w:val="Heading1"/>
    <w:rsid w:val="000F77B4"/>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D0E2-6538-4E2C-AC69-F2FAE1F7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Phòng Hành nghề y dược tư nhân - Sở Y Tế</vt:lpstr>
    </vt:vector>
  </TitlesOfParts>
  <Company>minhtuan6990@gmail.com</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Hành nghề y dược tư nhân - Sở Y Tế</dc:title>
  <dc:creator>Administrator</dc:creator>
  <cp:lastModifiedBy>TRAN MINH TUAN</cp:lastModifiedBy>
  <cp:revision>28</cp:revision>
  <cp:lastPrinted>2021-11-19T07:52:00Z</cp:lastPrinted>
  <dcterms:created xsi:type="dcterms:W3CDTF">2021-11-18T06:53:00Z</dcterms:created>
  <dcterms:modified xsi:type="dcterms:W3CDTF">2021-11-19T08:19:00Z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2013</vt:lpwstr>
  </property>
  <property fmtid="{D5CDD505-2E9C-101B-9397-08002B2CF9AE}" pid="4" name="LastSaved">
    <vt:filetime>2021-11-18T00:00:00Z</vt:filetime>
  </property>
</Properties>
</file>